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15"/>
          <w:shd w:fill="auto" w:val="clear"/>
        </w:rPr>
        <w:t xml:space="preserve">SI CONFERISCE ATTESTATO DI CIVICA BENEMERENZA</w:t>
      </w:r>
    </w:p>
    <w:p>
      <w:pPr>
        <w:widowControl w:val="false"/>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15"/>
          <w:shd w:fill="auto" w:val="clear"/>
        </w:rPr>
        <w:t xml:space="preserve">CON </w:t>
      </w:r>
      <w:r>
        <w:rPr>
          <w:rFonts w:ascii="Liberation Serif" w:hAnsi="Liberation Serif" w:cs="Liberation Serif" w:eastAsia="Liberation Serif"/>
          <w:b/>
          <w:color w:val="00000A"/>
          <w:spacing w:val="0"/>
          <w:position w:val="0"/>
          <w:sz w:val="18"/>
          <w:shd w:fill="auto" w:val="clear"/>
        </w:rPr>
        <w:t xml:space="preserve">MEDAGLIA D'ORO</w:t>
      </w:r>
      <w:r>
        <w:rPr>
          <w:rFonts w:ascii="Liberation Serif" w:hAnsi="Liberation Serif" w:cs="Liberation Serif" w:eastAsia="Liberation Serif"/>
          <w:b/>
          <w:color w:val="00000A"/>
          <w:spacing w:val="0"/>
          <w:position w:val="0"/>
          <w:sz w:val="15"/>
          <w:shd w:fill="auto" w:val="clear"/>
        </w:rPr>
        <w:t xml:space="preserve"> A</w:t>
      </w:r>
    </w:p>
    <w:p>
      <w:pPr>
        <w:widowControl w:val="false"/>
        <w:suppressAutoHyphens w:val="true"/>
        <w:spacing w:before="0" w:after="0" w:line="240"/>
        <w:ind w:right="0" w:left="0" w:firstLine="0"/>
        <w:jc w:val="left"/>
        <w:rPr>
          <w:rFonts w:ascii="Liberation Serif" w:hAnsi="Liberation Serif" w:cs="Liberation Serif" w:eastAsia="Liberation Serif"/>
          <w:color w:val="000000"/>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 </w:t>
      </w:r>
    </w:p>
    <w:p>
      <w:pPr>
        <w:widowControl w:val="false"/>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16"/>
          <w:shd w:fill="auto" w:val="clear"/>
        </w:rPr>
        <w:t xml:space="preserve">RODOLFO GIAMPIERI</w:t>
      </w:r>
    </w:p>
    <w:p>
      <w:pPr>
        <w:widowControl w:val="false"/>
        <w:suppressAutoHyphens w:val="true"/>
        <w:spacing w:before="0" w:after="0" w:line="240"/>
        <w:ind w:right="0" w:left="0" w:firstLine="0"/>
        <w:jc w:val="left"/>
        <w:rPr>
          <w:rFonts w:ascii="Liberation Serif" w:hAnsi="Liberation Serif" w:cs="Liberation Serif" w:eastAsia="Liberation Serif"/>
          <w:color w:val="000000"/>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 </w:t>
      </w:r>
    </w:p>
    <w:p>
      <w:pPr>
        <w:widowControl w:val="false"/>
        <w:suppressAutoHyphens w:val="true"/>
        <w:spacing w:before="0" w:after="0" w:line="240"/>
        <w:ind w:right="0" w:left="0" w:firstLine="0"/>
        <w:jc w:val="left"/>
        <w:rPr>
          <w:rFonts w:ascii="Liberation Serif" w:hAnsi="Liberation Serif" w:cs="Liberation Serif" w:eastAsia="Liberation Serif"/>
          <w:color w:val="000000"/>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 </w:t>
      </w:r>
    </w:p>
    <w:p>
      <w:pPr>
        <w:widowControl w:val="false"/>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16"/>
          <w:shd w:fill="auto" w:val="clear"/>
        </w:rPr>
        <w:t xml:space="preserve">Classe 1954, anconetano di Piano San Lazzaro proveniente da una storica famiglia di commercianti, già Presidente della Camera di Commercio, Rodolfo Giampieri ha guidato il porto dorico negli ultimi otto anni. Nel ruolo di Presidente dell’Autorità Portuale di Ancona ha svolto un lavoro di assoluta eccellenza, promuovendo lo sviluppo di una dimensione internazionale dei traffici portuali e la centralità del porto del capoluogo nelle politiche europee dei trasporti e delle infrastrutture, facendone il perno di tutto il sistema portuale Marche-Abruzzo. Ha altresì favorito lo sviluppo della cantieristica, oggi uno dei cluster più importanti del Paese; soprattutto, ha posto sempre al centro della sua azione due elementi fondamentali: il lavoro, cresciuto e tutelato in questi anni in tutto il sistema porto, e la relazione porto-città, evidenziando una capacità unica di ascoltare e dialogare con le istituzioni cittadine e con la comunità tutta. La manifestazione più esplicita di questo approccio è stato l’abbattimento delle reti e l’apertura del porto antico e della lanterna rossa. Le immagini dell’inaugurazione lo raccontano, con migliaia di persone che si riversano al porto antico, accolte dalla comunità portuale e in particolare dagli ormeggiatori e dagli operai Fincantieri, insieme, a ricucire la trama di un rapporto su cui Ancona è nata e si è sviluppata, quello tra mare e terra. Rivelandosi quella, nel tempo, una ricucitura fisica ma anche dell’anima.</w:t>
      </w:r>
    </w:p>
    <w:p>
      <w:pPr>
        <w:widowControl w:val="false"/>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 </w:t>
      </w:r>
    </w:p>
    <w:p>
      <w:pPr>
        <w:widowControl w:val="false"/>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16"/>
          <w:shd w:fill="FFFFFF" w:val="clear"/>
        </w:rPr>
        <w:t xml:space="preserve">Ancona lo ringrazia.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