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69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5"/>
        </w:rPr>
      </w:pPr>
      <w:r>
        <w:rPr>
          <w:b/>
          <w:i w:val="false"/>
          <w:caps w:val="false"/>
          <w:smallCaps w:val="false"/>
          <w:color w:val="00000A"/>
          <w:spacing w:val="0"/>
          <w:sz w:val="15"/>
        </w:rPr>
        <w:t>SI CONFERISCE ATTESTATO DI CIVICA BENEMERENZA A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left"/>
        <w:rPr>
          <w:b/>
          <w:b/>
          <w:i w:val="false"/>
          <w:i w:val="false"/>
          <w:caps w:val="false"/>
          <w:smallCaps w:val="false"/>
          <w:color w:val="00000A"/>
          <w:spacing w:val="0"/>
          <w:sz w:val="16"/>
        </w:rPr>
      </w:pPr>
      <w:r>
        <w:rPr>
          <w:b/>
          <w:i w:val="false"/>
          <w:caps w:val="false"/>
          <w:smallCaps w:val="false"/>
          <w:color w:val="00000A"/>
          <w:spacing w:val="0"/>
          <w:sz w:val="16"/>
        </w:rPr>
        <w:t>LUIGI GASPARONI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58" w:before="0" w:after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b w:val="false"/>
          <w:bCs w:val="false"/>
          <w:i w:val="false"/>
          <w:iCs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N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ato nel 1947 a Osimo, è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residente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nel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rione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Posatora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di Ancona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D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onatore AVIS premiato con medaglia d’or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o,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in occasione del terremoto del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1972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collabora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agli sgomberi.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N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egli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cout dal 1980,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investe il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tempo libero 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 periodi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ferie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per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forma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re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generazioni di ragazzi,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contribuendo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alla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nascita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gruppi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cout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anche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in Romania.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I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 prima fila alla guida dei suoi ragazzi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cout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nel periodo della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frana del 1982, è Consigliere e Capogruppo in 2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  <w:vertAlign w:val="superscript"/>
        </w:rPr>
        <w:t>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Circoscrizione fino al 1998,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per poi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collabora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re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alle attività del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C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ircolo Belvedere,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dove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 tutt’oggi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continua a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d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organizzare apprezzati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momenti di aggregazione per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nonni 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bambini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. Nel Comitato di quartiere d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al 2015,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entra nel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2017 nel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l’Associazione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 ADA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per i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diritti degli anziani,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partecipando tra l’altro a un Progetto per la tutela dei parchi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.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S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empre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attivo e capace di superare ogni ostacolo,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 xml:space="preserve">rappresenta </w:t>
      </w:r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un vero modello positivo per i giovani</w:t>
      </w:r>
      <w:bookmarkStart w:id="0" w:name="__DdeLink__18_19617718991"/>
      <w:bookmarkEnd w:id="0"/>
      <w:r>
        <w:rPr>
          <w:b w:val="false"/>
          <w:bCs w:val="false"/>
          <w:i w:val="false"/>
          <w:iCs w:val="false"/>
          <w:caps w:val="false"/>
          <w:smallCaps w:val="false"/>
          <w:color w:val="auto"/>
          <w:spacing w:val="0"/>
          <w:sz w:val="16"/>
          <w:szCs w:val="16"/>
          <w:highlight w:val="white"/>
        </w:rPr>
        <w:t>.</w:t>
      </w:r>
    </w:p>
    <w:p>
      <w:pPr>
        <w:pStyle w:val="Corpodeltesto"/>
        <w:spacing w:lineRule="atLeast" w:line="158" w:before="0" w:after="0"/>
        <w:ind w:left="0" w:right="0" w:hanging="0"/>
        <w:jc w:val="both"/>
        <w:rPr>
          <w:rFonts w:ascii="Liberation Serif" w:hAnsi="Liberation Serif"/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p>
      <w:pPr>
        <w:pStyle w:val="Corpodeltesto"/>
        <w:spacing w:lineRule="atLeast" w:line="180" w:before="0" w:after="0"/>
        <w:ind w:left="0" w:right="0" w:hanging="0"/>
        <w:jc w:val="both"/>
        <w:rPr/>
      </w:pPr>
      <w:r>
        <w:rPr>
          <w:rStyle w:val="Enfasiforte"/>
          <w:b w:val="false"/>
          <w:i w:val="false"/>
          <w:caps w:val="false"/>
          <w:smallCaps w:val="false"/>
          <w:color w:val="00000A"/>
          <w:spacing w:val="0"/>
          <w:sz w:val="16"/>
          <w:szCs w:val="16"/>
          <w:highlight w:val="white"/>
        </w:rPr>
        <w:t>Ancona lo ringrazia.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Mittente">
    <w:name w:val="Envelope Return"/>
    <w:basedOn w:val="Normal"/>
    <w:pPr>
      <w:suppressLineNumbers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MODELLO CIRIACHINO</Template>
  <TotalTime>63</TotalTime>
  <Application>LibreOffice_Vanilla/6.2.3.0$MacOSX_X86_64 LibreOffice_project/f00389961da3396d935252dea1903484690f592f</Application>
  <Pages>1</Pages>
  <Words>156</Words>
  <Characters>828</Characters>
  <CharactersWithSpaces>984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2020-04-12T17:19:55Z</dcterms:created>
  <dc:creator/>
  <dc:description/>
  <dc:language>it-IT</dc:language>
  <cp:lastModifiedBy/>
  <dcterms:modified xsi:type="dcterms:W3CDTF">2020-04-13T17:14:00Z</dcterms:modified>
  <cp:revision>16</cp:revision>
  <dc:subject/>
  <dc:title>MODELLO CIRIACHINO</dc:title>
</cp:coreProperties>
</file>