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textAlignment w:val="baseline"/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eastAsia="Times New Roman" w:cs="Times New Roman" w:ascii="inherit" w:hAnsi="inherit"/>
          <w:b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b/>
          <w:sz w:val="24"/>
          <w:szCs w:val="24"/>
          <w:lang w:eastAsia="it-IT"/>
        </w:rPr>
        <w:t>PROGRAMMA DEGLI EVENTI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  <w:t>Giovedì 16 maggio</w:t>
      </w:r>
    </w:p>
    <w:p>
      <w:pPr>
        <w:pStyle w:val="Normal"/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</w:r>
    </w:p>
    <w:p>
      <w:pPr>
        <w:pStyle w:val="Normal"/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9.00-15.00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Mandracchio</w:t>
        <w:tab/>
        <w:tab/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>Minicrociere dal Mandracchio alla Baia di Portonovo</w:t>
      </w:r>
    </w:p>
    <w:p>
      <w:pPr>
        <w:pStyle w:val="Normal"/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9.30-12.30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Città</w:t>
        <w:tab/>
        <w:tab/>
        <w:tab/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>Adriatico LAB - Laboratori per studenti</w:t>
      </w:r>
    </w:p>
    <w:p>
      <w:pPr>
        <w:pStyle w:val="Normal"/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9.30</w:t>
        <w:tab/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Mole-Auditorium</w:t>
        <w:tab/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>Premiazione Concorso Ecologico: "C'era una foglia"</w:t>
      </w:r>
    </w:p>
    <w:p>
      <w:pPr>
        <w:pStyle w:val="Normal"/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 xml:space="preserve">11.00 </w:t>
        <w:tab/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Mole-Sala Boxe 2.B</w:t>
        <w:tab/>
      </w:r>
      <w:r>
        <w:rPr>
          <w:rFonts w:eastAsia="Times New Roman" w:cs="Times New Roman" w:ascii="inherit" w:hAnsi="inherit"/>
          <w:b/>
          <w:sz w:val="24"/>
          <w:szCs w:val="24"/>
          <w:lang w:eastAsia="it-IT"/>
        </w:rPr>
        <w:t>CONFERENZA INAUGURALE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 xml:space="preserve"> Tipicità in Blu 2019</w:t>
      </w:r>
    </w:p>
    <w:p>
      <w:pPr>
        <w:pStyle w:val="Normal"/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 xml:space="preserve">12.30 </w:t>
        <w:tab/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Mole-Sala Boxe 2.B</w:t>
        <w:tab/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>Conferenza stampa "Welcome to Ancona"</w:t>
      </w:r>
    </w:p>
    <w:p>
      <w:pPr>
        <w:pStyle w:val="Normal"/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17.00</w:t>
        <w:tab/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Mole-Sala Boxe 2.B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>Seminario "Gusto e benessere oltre la dieta: alimentazione e</w:t>
      </w:r>
    </w:p>
    <w:p>
      <w:pPr>
        <w:pStyle w:val="Normal"/>
        <w:spacing w:lineRule="auto" w:line="240" w:before="0" w:after="0"/>
        <w:ind w:left="3544" w:right="0" w:hanging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attività fisica, il binomio dello stile mediterraneo"</w:t>
      </w:r>
    </w:p>
    <w:p>
      <w:pPr>
        <w:pStyle w:val="Normal"/>
        <w:spacing w:lineRule="atLeast" w:line="375" w:before="0" w:after="0"/>
        <w:ind w:left="708" w:right="0" w:firstLine="708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 xml:space="preserve">Città </w:t>
        <w:tab/>
        <w:tab/>
        <w:tab/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>Circuito Menù in blu e Aperiblu</w:t>
      </w:r>
    </w:p>
    <w:p>
      <w:pPr>
        <w:pStyle w:val="Normal"/>
        <w:spacing w:lineRule="atLeast" w:line="375" w:before="0" w:after="0"/>
        <w:textAlignment w:val="center"/>
        <w:rPr>
          <w:rFonts w:eastAsia="Times New Roman" w:cs="Times New Roman" w:ascii="inherit" w:hAnsi="inherit"/>
          <w:sz w:val="30"/>
          <w:szCs w:val="30"/>
          <w:lang w:eastAsia="it-IT"/>
        </w:rPr>
      </w:pPr>
      <w:r>
        <w:rPr>
          <w:rFonts w:eastAsia="Times New Roman" w:cs="Times New Roman" w:ascii="inherit" w:hAnsi="inherit"/>
          <w:sz w:val="30"/>
          <w:szCs w:val="30"/>
          <w:lang w:eastAsia="it-IT"/>
        </w:rPr>
      </w:r>
    </w:p>
    <w:p>
      <w:pPr>
        <w:pStyle w:val="Normal"/>
        <w:spacing w:lineRule="atLeast" w:line="375" w:before="0" w:after="0"/>
        <w:textAlignment w:val="center"/>
        <w:rPr>
          <w:rFonts w:eastAsia="Times New Roman" w:cs="Times New Roman" w:ascii="inherit" w:hAnsi="inherit"/>
          <w:sz w:val="30"/>
          <w:szCs w:val="30"/>
          <w:lang w:eastAsia="it-IT"/>
        </w:rPr>
      </w:pPr>
      <w:r>
        <w:rPr>
          <w:rFonts w:eastAsia="Times New Roman" w:cs="Times New Roman" w:ascii="inherit" w:hAnsi="inherit"/>
          <w:sz w:val="30"/>
          <w:szCs w:val="30"/>
          <w:lang w:eastAsia="it-IT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  <w:t>Venerdì 17 maggio</w:t>
      </w:r>
    </w:p>
    <w:p>
      <w:pPr>
        <w:pStyle w:val="Normal"/>
        <w:spacing w:lineRule="auto" w:line="240" w:before="0" w:after="0"/>
        <w:textAlignment w:val="baseline"/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</w:r>
    </w:p>
    <w:p>
      <w:pPr>
        <w:pStyle w:val="Normal"/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9.00-15.00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Mandracchio</w:t>
        <w:tab/>
        <w:tab/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>Minicrociere dal Mandracchio alla Baia di Portonovo</w:t>
      </w:r>
    </w:p>
    <w:p>
      <w:pPr>
        <w:pStyle w:val="Normal"/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9.30-12.30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 xml:space="preserve">Città </w:t>
        <w:tab/>
        <w:tab/>
        <w:tab/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>Adriatico LAB - Laboratori per studenti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 xml:space="preserve">9.30 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Mole-Sala Rivellino</w:t>
        <w:tab/>
        <w:tab/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>Workshop "Valorizzazione del pescato locale e marketing</w:t>
      </w:r>
    </w:p>
    <w:p>
      <w:pPr>
        <w:pStyle w:val="Normal"/>
        <w:tabs>
          <w:tab w:val="left" w:pos="1418" w:leader="none"/>
          <w:tab w:val="left" w:pos="3402" w:leader="none"/>
        </w:tabs>
        <w:spacing w:lineRule="auto" w:line="240" w:before="0" w:after="0"/>
        <w:ind w:left="3544" w:right="0" w:hanging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della ristorazione"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ind w:left="1416" w:right="0" w:hanging="1416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 xml:space="preserve">11.00 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Mole-Sala Boxe 1.B</w:t>
        <w:tab/>
        <w:tab/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 xml:space="preserve">Inaugurazione Mostra "La pesca in Ancona: dalla vela al </w:t>
      </w:r>
    </w:p>
    <w:p>
      <w:pPr>
        <w:pStyle w:val="Normal"/>
        <w:tabs>
          <w:tab w:val="left" w:pos="1418" w:leader="none"/>
          <w:tab w:val="left" w:pos="3402" w:leader="none"/>
        </w:tabs>
        <w:spacing w:lineRule="auto" w:line="240" w:before="0" w:after="0"/>
        <w:ind w:left="3544" w:right="0" w:hanging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motore"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ind w:left="708" w:right="0" w:hanging="708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11.30</w:t>
        <w:tab/>
        <w:t xml:space="preserve"> 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Mole-Sala Boxe 2.B</w:t>
        <w:tab/>
        <w:tab/>
      </w:r>
      <w:r>
        <w:rPr>
          <w:rFonts w:eastAsia="Times New Roman" w:cs="Times New Roman" w:ascii="inherit" w:hAnsi="inherit"/>
          <w:b/>
          <w:sz w:val="24"/>
          <w:szCs w:val="24"/>
          <w:lang w:eastAsia="it-IT"/>
        </w:rPr>
        <w:t>GIORNATA DELLA CANTIERISTICA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 xml:space="preserve"> - “La cantieristica</w:t>
      </w:r>
    </w:p>
    <w:p>
      <w:pPr>
        <w:pStyle w:val="Normal"/>
        <w:tabs>
          <w:tab w:val="left" w:pos="1418" w:leader="none"/>
          <w:tab w:val="left" w:pos="3402" w:leader="none"/>
        </w:tabs>
        <w:spacing w:lineRule="auto" w:line="240" w:before="0" w:after="0"/>
        <w:ind w:left="4253" w:right="0" w:hanging="709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navale nelle Marche: politiche di sviluppo e innovazioni</w:t>
      </w:r>
    </w:p>
    <w:p>
      <w:pPr>
        <w:pStyle w:val="Normal"/>
        <w:tabs>
          <w:tab w:val="left" w:pos="1418" w:leader="none"/>
          <w:tab w:val="left" w:pos="3402" w:leader="none"/>
        </w:tabs>
        <w:spacing w:lineRule="auto" w:line="240" w:before="0" w:after="0"/>
        <w:ind w:left="4253" w:right="0" w:hanging="709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tecnologiche"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13.30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Mole-Sala Boxe 2.B</w:t>
        <w:tab/>
        <w:tab/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>Banco d'assaggio dei vini da pesce marchigiani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ind w:left="3544" w:right="0" w:hanging="3544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14.30-16.30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Mole-Sala Boxe 2.B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ab/>
        <w:t>Matching tra cantieri navali ed imprese manifatturiere</w:t>
      </w:r>
    </w:p>
    <w:p>
      <w:pPr>
        <w:pStyle w:val="Normal"/>
        <w:tabs>
          <w:tab w:val="left" w:pos="1418" w:leader="none"/>
          <w:tab w:val="left" w:pos="3402" w:leader="none"/>
        </w:tabs>
        <w:spacing w:lineRule="auto" w:line="240" w:before="0" w:after="0"/>
        <w:ind w:left="3544" w:right="0" w:hanging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subfornitrici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16.00 -20.00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Mole-Sala Boxe 1.B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ab/>
        <w:t>Mostra "La pesca in Ancona: dalla vela al motore"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 xml:space="preserve">17.00 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Mole-Sala Boxe 2.B</w:t>
        <w:tab/>
        <w:tab/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>Presentazione dell'antologia "Marche d'Autore", di AA.VV.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 xml:space="preserve">20.00 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</w:t>
      </w:r>
      <w:r>
        <w:rPr>
          <w:rFonts w:eastAsia="Times New Roman" w:cs="Times New Roman" w:ascii="inherit" w:hAnsi="inherit"/>
          <w:i/>
          <w:sz w:val="18"/>
          <w:szCs w:val="18"/>
          <w:lang w:eastAsia="it-IT"/>
        </w:rPr>
        <w:t>Magazzini Tabacchi</w:t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 xml:space="preserve"> </w:t>
        <w:tab/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 xml:space="preserve">Presentazione con degustazione "Il cooking book degli </w:t>
        <w:tab/>
        <w:tab/>
        <w:tab/>
        <w:tab/>
        <w:t>Archi"</w:t>
      </w:r>
    </w:p>
    <w:p>
      <w:pPr>
        <w:pStyle w:val="Normal"/>
        <w:tabs>
          <w:tab w:val="left" w:pos="1418" w:leader="none"/>
          <w:tab w:val="left" w:pos="3544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ab/>
        <w:t>Città</w:t>
        <w:tab/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>Circuito Menù in blu e Aperiblu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jc w:val="center"/>
        <w:textAlignment w:val="center"/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</w:r>
    </w:p>
    <w:p>
      <w:pPr>
        <w:pStyle w:val="Normal"/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</w:r>
    </w:p>
    <w:p>
      <w:pPr>
        <w:pStyle w:val="Normal"/>
        <w:pageBreakBefore/>
        <w:tabs>
          <w:tab w:val="left" w:pos="1418" w:leader="none"/>
          <w:tab w:val="left" w:pos="3402" w:leader="none"/>
        </w:tabs>
        <w:spacing w:lineRule="atLeast" w:line="375" w:before="0" w:after="0"/>
        <w:jc w:val="center"/>
        <w:textAlignment w:val="center"/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  <w:t>Sabato 18 maggio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jc w:val="center"/>
        <w:textAlignment w:val="center"/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8.30-13.30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Marina Dorica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ab/>
        <w:t>Contest di pittura su vela "Ancona e l'ambiente"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9.00-19.00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Marina Dorica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ab/>
        <w:t>Visita alla Goletta Verde di Legambiente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9.00-15.00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Mandracchio</w:t>
        <w:tab/>
        <w:tab/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>Minicrociere dal Mandracchio alla Baia di Portonovo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b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9.30-16.30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Mole-Sala Boxe 1.B</w:t>
        <w:tab/>
        <w:tab/>
      </w:r>
      <w:r>
        <w:rPr>
          <w:rFonts w:eastAsia="Times New Roman" w:cs="Times New Roman" w:ascii="inherit" w:hAnsi="inherit"/>
          <w:b/>
          <w:sz w:val="24"/>
          <w:szCs w:val="24"/>
          <w:lang w:eastAsia="it-IT"/>
        </w:rPr>
        <w:t>GIORNATA DELLA PESCA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10.00-17.00</w:t>
        <w:tab/>
      </w:r>
      <w:r>
        <w:rPr>
          <w:rFonts w:eastAsia="Times New Roman" w:cs="Times New Roman" w:ascii="inherit" w:hAnsi="inherit"/>
          <w:i/>
          <w:szCs w:val="24"/>
          <w:lang w:eastAsia="it-IT"/>
        </w:rPr>
        <w:t>Partenza Mandracchio</w:t>
      </w:r>
      <w:r>
        <w:rPr>
          <w:rFonts w:eastAsia="Times New Roman" w:cs="Times New Roman" w:ascii="inherit" w:hAnsi="inherit"/>
          <w:szCs w:val="24"/>
          <w:lang w:eastAsia="it-IT"/>
        </w:rPr>
        <w:tab/>
      </w:r>
      <w:r>
        <w:rPr>
          <w:rFonts w:eastAsia="Times New Roman" w:cs="Times New Roman" w:ascii="inherit" w:hAnsi="inherit"/>
          <w:b/>
          <w:sz w:val="24"/>
          <w:szCs w:val="24"/>
          <w:lang w:eastAsia="it-IT"/>
        </w:rPr>
        <w:t>CANTIERI APERTI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 xml:space="preserve"> - Visita a Fincantieri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10.00-22.00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Mole-Sala Boxe 1.A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ab/>
        <w:t>Mostra d’arte tintoria “Natural Color Culture - Blu Story"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10.30-18.00</w:t>
        <w:tab/>
      </w:r>
      <w:r>
        <w:rPr>
          <w:rFonts w:eastAsia="Times New Roman" w:cs="Times New Roman" w:ascii="inherit" w:hAnsi="inherit"/>
          <w:i/>
          <w:szCs w:val="24"/>
          <w:lang w:eastAsia="it-IT"/>
        </w:rPr>
        <w:t>Partenza Mandracchio</w:t>
      </w:r>
      <w:r>
        <w:rPr>
          <w:rFonts w:eastAsia="Times New Roman" w:cs="Times New Roman" w:ascii="inherit" w:hAnsi="inherit"/>
          <w:szCs w:val="24"/>
          <w:lang w:eastAsia="it-IT"/>
        </w:rPr>
        <w:tab/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>Blu Tour: "Ancona, la storia di una città che da secoli</w:t>
      </w:r>
    </w:p>
    <w:p>
      <w:pPr>
        <w:pStyle w:val="Normal"/>
        <w:tabs>
          <w:tab w:val="left" w:pos="1418" w:leader="none"/>
          <w:tab w:val="left" w:pos="3402" w:leader="none"/>
        </w:tabs>
        <w:spacing w:lineRule="auto" w:line="240" w:before="0" w:after="0"/>
        <w:ind w:left="3544" w:right="0" w:hanging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abbraccia il mare"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b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11.00-21.00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Mandracchio</w:t>
        <w:tab/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</w:r>
      <w:r>
        <w:rPr>
          <w:rFonts w:eastAsia="Times New Roman" w:cs="Times New Roman" w:ascii="inherit" w:hAnsi="inherit"/>
          <w:b/>
          <w:sz w:val="24"/>
          <w:szCs w:val="24"/>
          <w:lang w:eastAsia="it-IT"/>
        </w:rPr>
        <w:t>BLU VILLAGE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 xml:space="preserve">: </w:t>
      </w:r>
      <w:r>
        <w:rPr>
          <w:rFonts w:eastAsia="Times New Roman" w:cs="Times New Roman" w:ascii="inherit" w:hAnsi="inherit"/>
          <w:b/>
          <w:sz w:val="24"/>
          <w:szCs w:val="24"/>
          <w:lang w:eastAsia="it-IT"/>
        </w:rPr>
        <w:t>a tavola con i pescatori al Mercato Ittico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14.00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Marina Dorica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ab/>
      </w:r>
      <w:r>
        <w:rPr>
          <w:rFonts w:eastAsia="Times New Roman" w:cs="Times New Roman" w:ascii="inherit" w:hAnsi="inherit"/>
          <w:b/>
          <w:sz w:val="24"/>
          <w:szCs w:val="24"/>
          <w:lang w:eastAsia="it-IT"/>
        </w:rPr>
        <w:t>SAILING CHEF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 xml:space="preserve"> - Regata gastronomica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15.00-19.00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CNR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ab/>
      </w:r>
      <w:r>
        <w:rPr>
          <w:rFonts w:eastAsia="Times New Roman" w:cs="Times New Roman" w:ascii="inherit" w:hAnsi="inherit"/>
          <w:b/>
          <w:sz w:val="24"/>
          <w:szCs w:val="24"/>
          <w:lang w:eastAsia="it-IT"/>
        </w:rPr>
        <w:t>OPEN DAY CNR-IRBIM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 xml:space="preserve"> - Visita guidata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ind w:left="708" w:right="0" w:hanging="708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16.00-22.00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Mole-Sala Boxe 2.A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ab/>
        <w:t xml:space="preserve">Salone </w:t>
      </w:r>
      <w:r>
        <w:rPr>
          <w:rFonts w:eastAsia="Times New Roman" w:cs="Times New Roman" w:ascii="inherit" w:hAnsi="inherit"/>
          <w:b/>
          <w:sz w:val="24"/>
          <w:szCs w:val="24"/>
          <w:lang w:eastAsia="it-IT"/>
        </w:rPr>
        <w:t>IL CONERO NEL CALICE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>, rassegna dei vini del</w:t>
      </w:r>
    </w:p>
    <w:p>
      <w:pPr>
        <w:pStyle w:val="Normal"/>
        <w:tabs>
          <w:tab w:val="left" w:pos="1418" w:leader="none"/>
          <w:tab w:val="left" w:pos="3402" w:leader="none"/>
        </w:tabs>
        <w:spacing w:lineRule="auto" w:line="240" w:before="0" w:after="0"/>
        <w:ind w:left="4253" w:right="0" w:hanging="709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Conero accompagnati da produzioni gastronomiche di qualità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16.00-20.00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Mole-Sala Boxe 1.B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ab/>
        <w:t>Mostra "La pesca in Ancona: dalla vela al motore"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16.30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Mole-Sala Boxe 1.B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ab/>
        <w:t>Conferenza "La pesca in Ancona: dalla vela al motore"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ind w:left="3540" w:right="0" w:hanging="354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 xml:space="preserve">17.00               </w:t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Mole-Foyer bar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ab/>
        <w:t>"Enea profugo - Un epico viaggio mediterraneo",</w:t>
      </w:r>
    </w:p>
    <w:p>
      <w:pPr>
        <w:pStyle w:val="Normal"/>
        <w:tabs>
          <w:tab w:val="left" w:pos="1418" w:leader="none"/>
          <w:tab w:val="left" w:pos="3402" w:leader="none"/>
        </w:tabs>
        <w:spacing w:lineRule="auto" w:line="240" w:before="0" w:after="0"/>
        <w:ind w:left="3544" w:right="0" w:hanging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con Andrea Caimmi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17.00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Marina Dorica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ab/>
        <w:t>Premiazione Sailing chef, pittura su vela ed "ecomostri"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18.00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Mole-Sala Didattica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ab/>
        <w:t>“Fluido come l'acqua", esperienza di yoga e meditazione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ind w:left="2832" w:right="0" w:hanging="2832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18.00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Mandracchio</w:t>
        <w:tab/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ab/>
      </w:r>
      <w:r>
        <w:rPr>
          <w:rFonts w:eastAsia="Times New Roman" w:cs="Times New Roman" w:ascii="inherit" w:hAnsi="inherit"/>
          <w:b/>
          <w:sz w:val="24"/>
          <w:szCs w:val="24"/>
          <w:lang w:eastAsia="it-IT"/>
        </w:rPr>
        <w:t>LO SPETTACOLO DELLA PESCA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 xml:space="preserve"> e premio</w:t>
      </w:r>
    </w:p>
    <w:p>
      <w:pPr>
        <w:pStyle w:val="Normal"/>
        <w:tabs>
          <w:tab w:val="left" w:pos="1418" w:leader="none"/>
          <w:tab w:val="left" w:pos="3402" w:leader="none"/>
        </w:tabs>
        <w:spacing w:lineRule="auto" w:line="240" w:before="0" w:after="0"/>
        <w:ind w:left="3544" w:right="0" w:hanging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PAVESE AZZURRO, con MARCO ARDEMAGNI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18.30</w:t>
        <w:tab/>
        <w:t>Mole-</w:t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Sala Boxe 2.C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 xml:space="preserve"> </w:t>
        <w:tab/>
        <w:t>Degustazione guidata "Rossi sul mare", con Roberto Orciani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19.30-21.00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</w:t>
        <w:tab/>
        <w:tab/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>Brindisi sul Marciaronda con defileé in blu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19.30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Mole-Sala Boxe 1.B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ab/>
        <w:t>"Pesce finto o pesce vero?", laboratorio espositivo e pratico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b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21.00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Mole-Auditorium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ab/>
        <w:t xml:space="preserve">"I mondi sommersi", con </w:t>
      </w:r>
      <w:r>
        <w:rPr>
          <w:rFonts w:eastAsia="Times New Roman" w:cs="Times New Roman" w:ascii="inherit" w:hAnsi="inherit"/>
          <w:b/>
          <w:sz w:val="24"/>
          <w:szCs w:val="24"/>
          <w:lang w:eastAsia="it-IT"/>
        </w:rPr>
        <w:t>ROBERTO GIACOBBO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ind w:left="708" w:right="0" w:firstLine="708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Città</w:t>
        <w:tab/>
        <w:tab/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>Circuito Menù in blu e Aperiblu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</w:r>
    </w:p>
    <w:p>
      <w:pPr>
        <w:pStyle w:val="Normal"/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</w:r>
    </w:p>
    <w:p>
      <w:pPr>
        <w:pStyle w:val="Normal"/>
        <w:pageBreakBefore/>
        <w:tabs>
          <w:tab w:val="left" w:pos="1418" w:leader="none"/>
          <w:tab w:val="left" w:pos="3402" w:leader="none"/>
        </w:tabs>
        <w:spacing w:lineRule="atLeast" w:line="375" w:before="0" w:after="0"/>
        <w:jc w:val="center"/>
        <w:textAlignment w:val="center"/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  <w:t>Domenica 19 maggio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jc w:val="center"/>
        <w:textAlignment w:val="center"/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u w:val="single"/>
          <w:lang w:eastAsia="it-IT"/>
        </w:rPr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9.00-15.00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Mandracchio</w:t>
        <w:tab/>
        <w:tab/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>Minicrociere dal Mandracchio alla Baia di Portonovo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10.00-22.00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Mole-Sala Boxe 1.A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ab/>
        <w:t>Mostra d’arte tintoria “Natural Color Culture - Blu Story"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10.00-13.00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Mole-Sala Boxe 1.B</w:t>
        <w:tab/>
        <w:tab/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>Mostra "La pesca in Ancona: dalla vela al motore"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10.00-17.00</w:t>
        <w:tab/>
      </w:r>
      <w:r>
        <w:rPr>
          <w:rFonts w:eastAsia="Times New Roman" w:cs="Times New Roman" w:ascii="inherit" w:hAnsi="inherit"/>
          <w:i/>
          <w:szCs w:val="24"/>
          <w:lang w:eastAsia="it-IT"/>
        </w:rPr>
        <w:t>Partenza Mandracchio</w:t>
      </w:r>
      <w:r>
        <w:rPr>
          <w:rFonts w:eastAsia="Times New Roman" w:cs="Times New Roman" w:ascii="inherit" w:hAnsi="inherit"/>
          <w:szCs w:val="24"/>
          <w:lang w:eastAsia="it-IT"/>
        </w:rPr>
        <w:tab/>
      </w:r>
      <w:r>
        <w:rPr>
          <w:rFonts w:eastAsia="Times New Roman" w:cs="Times New Roman" w:ascii="inherit" w:hAnsi="inherit"/>
          <w:b/>
          <w:sz w:val="24"/>
          <w:szCs w:val="24"/>
          <w:lang w:eastAsia="it-IT"/>
        </w:rPr>
        <w:t>CANTIERI APERTI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 xml:space="preserve"> - Visita a Fincantieri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10.30-18.00</w:t>
        <w:tab/>
      </w:r>
      <w:r>
        <w:rPr>
          <w:rFonts w:eastAsia="Times New Roman" w:cs="Times New Roman" w:ascii="inherit" w:hAnsi="inherit"/>
          <w:i/>
          <w:szCs w:val="24"/>
          <w:lang w:eastAsia="it-IT"/>
        </w:rPr>
        <w:t>Partenza Mandracchio</w:t>
      </w:r>
      <w:r>
        <w:rPr>
          <w:rFonts w:eastAsia="Times New Roman" w:cs="Times New Roman" w:ascii="inherit" w:hAnsi="inherit"/>
          <w:szCs w:val="24"/>
          <w:lang w:eastAsia="it-IT"/>
        </w:rPr>
        <w:tab/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>Blu Tour: "Ancona, la storia di una città che da secoli</w:t>
      </w:r>
    </w:p>
    <w:p>
      <w:pPr>
        <w:pStyle w:val="Normal"/>
        <w:tabs>
          <w:tab w:val="left" w:pos="1418" w:leader="none"/>
          <w:tab w:val="left" w:pos="3402" w:leader="none"/>
        </w:tabs>
        <w:spacing w:lineRule="auto" w:line="240" w:before="0" w:after="0"/>
        <w:ind w:left="3544" w:right="0" w:hanging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abbraccia il mare"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b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11.00-21.00</w:t>
        <w:tab/>
        <w:t>Mandracchio</w:t>
        <w:tab/>
        <w:tab/>
      </w:r>
      <w:r>
        <w:rPr>
          <w:rFonts w:eastAsia="Times New Roman" w:cs="Times New Roman" w:ascii="inherit" w:hAnsi="inherit"/>
          <w:b/>
          <w:sz w:val="24"/>
          <w:szCs w:val="24"/>
          <w:lang w:eastAsia="it-IT"/>
        </w:rPr>
        <w:t>BLU VILLAGE: a tavola con i pescatori al Mercato Ittico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15.00-20.00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Mole-Sala Boxe 1.B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ab/>
        <w:t>Mostra "La pesca in Ancona: dalla vela al motore"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16.00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Mole-Sala Boxe 1.B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ab/>
        <w:t>Presentazione del libro "I pescatori di Ancona, dal fascismo</w:t>
      </w:r>
    </w:p>
    <w:p>
      <w:pPr>
        <w:pStyle w:val="Normal"/>
        <w:tabs>
          <w:tab w:val="left" w:pos="1418" w:leader="none"/>
          <w:tab w:val="left" w:pos="3402" w:leader="none"/>
        </w:tabs>
        <w:spacing w:lineRule="auto" w:line="240" w:before="0" w:after="0"/>
        <w:ind w:left="3544" w:right="0" w:hanging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agli anni '70" di Maria Grazia Salonna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ind w:left="708" w:right="0" w:hanging="708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16.00-22.00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Mole-Sala Boxe 2.A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ab/>
        <w:t xml:space="preserve">Salone </w:t>
      </w:r>
      <w:r>
        <w:rPr>
          <w:rFonts w:eastAsia="Times New Roman" w:cs="Times New Roman" w:ascii="inherit" w:hAnsi="inherit"/>
          <w:b/>
          <w:sz w:val="24"/>
          <w:szCs w:val="24"/>
          <w:lang w:eastAsia="it-IT"/>
        </w:rPr>
        <w:t>IL CONERO NEL CALICE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>, rassegna dei vini del</w:t>
      </w:r>
    </w:p>
    <w:p>
      <w:pPr>
        <w:pStyle w:val="Normal"/>
        <w:tabs>
          <w:tab w:val="left" w:pos="1418" w:leader="none"/>
          <w:tab w:val="left" w:pos="3402" w:leader="none"/>
        </w:tabs>
        <w:spacing w:lineRule="auto" w:line="240" w:before="0" w:after="0"/>
        <w:ind w:left="3544" w:right="0" w:hanging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Conero accompagnati da produzioni gastronomiche di qualità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17.00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Mole-Sala Boxe 1.B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ab/>
        <w:t>Presentazione del libro "Con gli occhi della gratitudine"</w:t>
      </w:r>
    </w:p>
    <w:p>
      <w:pPr>
        <w:pStyle w:val="Normal"/>
        <w:tabs>
          <w:tab w:val="left" w:pos="1418" w:leader="none"/>
          <w:tab w:val="left" w:pos="3402" w:leader="none"/>
        </w:tabs>
        <w:spacing w:lineRule="auto" w:line="240" w:before="0" w:after="0"/>
        <w:ind w:left="3544" w:right="0" w:hanging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di Giorgio Bisirri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18.00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Mandracchio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ab/>
        <w:t>"Capolinea 1/4 - Dal rione della fettina a Tavernelle…</w:t>
      </w:r>
    </w:p>
    <w:p>
      <w:pPr>
        <w:pStyle w:val="Normal"/>
        <w:tabs>
          <w:tab w:val="left" w:pos="1418" w:leader="none"/>
          <w:tab w:val="left" w:pos="3402" w:leader="none"/>
        </w:tabs>
        <w:spacing w:lineRule="auto" w:line="240" w:before="0" w:after="0"/>
        <w:ind w:left="3544" w:right="0" w:hanging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passando per gli Archi", POP-TOUR di narrazione del CDC-Collettivo Delirio Creativo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18.30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Mole-Sala Boxe 2.C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ab/>
        <w:t>Degustazione guidata "Conero: quello che non è rosso",</w:t>
      </w:r>
    </w:p>
    <w:p>
      <w:pPr>
        <w:pStyle w:val="Normal"/>
        <w:tabs>
          <w:tab w:val="left" w:pos="1418" w:leader="none"/>
          <w:tab w:val="left" w:pos="3402" w:leader="none"/>
        </w:tabs>
        <w:spacing w:lineRule="auto" w:line="240" w:before="0" w:after="0"/>
        <w:ind w:left="3544" w:right="0" w:hanging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con Fabio Fiorillo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19.30-21.00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Mole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ab/>
        <w:t>Brindisi sul Marciaronda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19.30</w:t>
        <w:tab/>
      </w: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Mandracchio</w:t>
        <w:tab/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>Blu Village Jazz</w:t>
      </w:r>
    </w:p>
    <w:p>
      <w:pPr>
        <w:pStyle w:val="Normal"/>
        <w:tabs>
          <w:tab w:val="left" w:pos="1418" w:leader="none"/>
          <w:tab w:val="left" w:pos="3402" w:leader="none"/>
        </w:tabs>
        <w:spacing w:lineRule="atLeast" w:line="375" w:before="0" w:after="0"/>
        <w:ind w:left="708" w:right="0" w:firstLine="708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i/>
          <w:sz w:val="24"/>
          <w:szCs w:val="24"/>
          <w:lang w:eastAsia="it-IT"/>
        </w:rPr>
        <w:t>Città</w:t>
      </w:r>
      <w:r>
        <w:rPr>
          <w:rFonts w:eastAsia="Times New Roman" w:cs="Times New Roman" w:ascii="inherit" w:hAnsi="inherit"/>
          <w:sz w:val="24"/>
          <w:szCs w:val="24"/>
          <w:lang w:eastAsia="it-IT"/>
        </w:rPr>
        <w:tab/>
        <w:tab/>
        <w:t>Circuito Menù in blu e Aperiblu</w:t>
      </w:r>
    </w:p>
    <w:p>
      <w:pPr>
        <w:pStyle w:val="Normal"/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</w:r>
    </w:p>
    <w:p>
      <w:pPr>
        <w:pStyle w:val="Normal"/>
        <w:spacing w:lineRule="atLeast" w:line="375" w:before="0" w:after="0"/>
        <w:textAlignment w:val="center"/>
        <w:rPr>
          <w:rFonts w:eastAsia="Times New Roman" w:cs="Times New Roman" w:ascii="inherit" w:hAnsi="inherit"/>
          <w:b/>
          <w:sz w:val="24"/>
          <w:szCs w:val="24"/>
          <w:u w:val="single"/>
          <w:lang w:eastAsia="it-IT"/>
        </w:rPr>
      </w:pPr>
      <w:r>
        <w:rPr>
          <w:rFonts w:eastAsia="Times New Roman" w:cs="Times New Roman" w:ascii="inherit" w:hAnsi="inherit"/>
          <w:b/>
          <w:sz w:val="24"/>
          <w:szCs w:val="24"/>
          <w:u w:val="single"/>
          <w:lang w:eastAsia="it-IT"/>
        </w:rPr>
        <w:t>Mostra alla Mole</w:t>
      </w:r>
    </w:p>
    <w:p>
      <w:pPr>
        <w:pStyle w:val="Normal"/>
        <w:spacing w:lineRule="atLeast" w:line="375" w:before="0" w:after="0"/>
        <w:textAlignment w:val="center"/>
        <w:rPr>
          <w:rStyle w:val="CollegamentoInterne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  <w:t>Robert Capa - Retrospective</w:t>
        <w:tab/>
      </w:r>
      <w:hyperlink r:id="rId2">
        <w:r>
          <w:rPr>
            <w:rStyle w:val="CollegamentoInternet"/>
          </w:rPr>
          <w:t>https://www.lamoleancona.it/robert-capa-retrospective/</w:t>
        </w:r>
      </w:hyperlink>
    </w:p>
    <w:p>
      <w:pPr>
        <w:pStyle w:val="Normal"/>
        <w:spacing w:lineRule="atLeast" w:line="375" w:before="0" w:after="0"/>
        <w:textAlignment w:val="center"/>
        <w:rPr>
          <w:rFonts w:eastAsia="Times New Roman" w:cs="Times New Roman" w:ascii="inherit" w:hAnsi="inherit"/>
          <w:sz w:val="24"/>
          <w:szCs w:val="24"/>
          <w:lang w:eastAsia="it-IT"/>
        </w:rPr>
      </w:pPr>
      <w:r>
        <w:rPr>
          <w:rFonts w:eastAsia="Times New Roman" w:cs="Times New Roman" w:ascii="inherit" w:hAnsi="inherit"/>
          <w:sz w:val="24"/>
          <w:szCs w:val="24"/>
          <w:lang w:eastAsia="it-IT"/>
        </w:rPr>
      </w:r>
    </w:p>
    <w:p>
      <w:pPr>
        <w:pStyle w:val="Normal"/>
        <w:spacing w:lineRule="atLeast" w:line="375" w:before="0" w:after="0"/>
        <w:textAlignment w:val="center"/>
        <w:rPr>
          <w:rFonts w:eastAsia="Times New Roman" w:cs="Times New Roman" w:ascii="inherit" w:hAnsi="inherit"/>
          <w:b/>
          <w:sz w:val="24"/>
          <w:szCs w:val="24"/>
          <w:u w:val="single"/>
          <w:lang w:val="en-US" w:eastAsia="it-IT"/>
        </w:rPr>
      </w:pPr>
      <w:r>
        <w:rPr>
          <w:rFonts w:eastAsia="Times New Roman" w:cs="Times New Roman" w:ascii="inherit" w:hAnsi="inherit"/>
          <w:b/>
          <w:sz w:val="24"/>
          <w:szCs w:val="24"/>
          <w:u w:val="single"/>
          <w:lang w:val="en-US" w:eastAsia="it-IT"/>
        </w:rPr>
        <w:t>Festival collegati</w:t>
      </w:r>
    </w:p>
    <w:p>
      <w:pPr>
        <w:pStyle w:val="Normal"/>
        <w:spacing w:lineRule="atLeast" w:line="375" w:before="0" w:after="0"/>
        <w:textAlignment w:val="center"/>
        <w:rPr>
          <w:rStyle w:val="CollegamentoInternet"/>
          <w:rFonts w:eastAsia="Times New Roman" w:cs="Times New Roman" w:ascii="inherit" w:hAnsi="inherit"/>
          <w:sz w:val="24"/>
          <w:szCs w:val="24"/>
          <w:lang w:val="en-US" w:eastAsia="it-IT"/>
        </w:rPr>
      </w:pPr>
      <w:r>
        <w:rPr>
          <w:rFonts w:eastAsia="Times New Roman" w:cs="Times New Roman" w:ascii="inherit" w:hAnsi="inherit"/>
          <w:sz w:val="24"/>
          <w:szCs w:val="24"/>
          <w:lang w:val="en-US" w:eastAsia="it-IT"/>
        </w:rPr>
        <w:t>Your Future Festival</w:t>
        <w:tab/>
        <w:tab/>
        <w:tab/>
      </w:r>
      <w:hyperlink r:id="rId3">
        <w:r>
          <w:rPr>
            <w:rStyle w:val="CollegamentoInternet"/>
            <w:rFonts w:eastAsia="Times New Roman" w:cs="Times New Roman" w:ascii="inherit" w:hAnsi="inherit"/>
            <w:sz w:val="24"/>
            <w:szCs w:val="24"/>
            <w:lang w:val="en-US" w:eastAsia="it-IT"/>
          </w:rPr>
          <w:t>www.yourfuturefestival.univpm.it</w:t>
        </w:r>
      </w:hyperlink>
    </w:p>
    <w:p>
      <w:pPr>
        <w:pStyle w:val="Normal"/>
        <w:spacing w:lineRule="atLeast" w:line="375" w:before="0" w:after="0"/>
        <w:textAlignment w:val="center"/>
        <w:rPr>
          <w:rStyle w:val="CollegamentoInternet"/>
          <w:rFonts w:eastAsia="Times New Roman" w:cs="Times New Roman" w:ascii="inherit" w:hAnsi="inherit"/>
          <w:sz w:val="24"/>
          <w:szCs w:val="24"/>
          <w:lang w:val="en-US" w:eastAsia="it-IT"/>
        </w:rPr>
      </w:pPr>
      <w:r>
        <w:rPr>
          <w:rFonts w:eastAsia="Times New Roman" w:cs="Times New Roman" w:ascii="inherit" w:hAnsi="inherit"/>
          <w:sz w:val="24"/>
          <w:szCs w:val="24"/>
          <w:lang w:val="en-US" w:eastAsia="it-IT"/>
        </w:rPr>
        <w:t>Art+B=Love(?)</w:t>
        <w:tab/>
        <w:tab/>
        <w:tab/>
      </w:r>
      <w:hyperlink r:id="rId4">
        <w:bookmarkStart w:id="0" w:name="_GoBack"/>
        <w:bookmarkEnd w:id="0"/>
        <w:r>
          <w:rPr>
            <w:rStyle w:val="CollegamentoInternet"/>
            <w:rFonts w:eastAsia="Times New Roman" w:cs="Times New Roman" w:ascii="inherit" w:hAnsi="inherit"/>
            <w:sz w:val="24"/>
            <w:szCs w:val="24"/>
            <w:lang w:val="en-US" w:eastAsia="it-IT"/>
          </w:rPr>
          <w:t>www.abfestival.it</w:t>
        </w:r>
      </w:hyperlink>
    </w:p>
    <w:sectPr>
      <w:headerReference w:type="default" r:id="rId5"/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inheri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rPr/>
    </w:pPr>
    <w:r>
      <w:rPr/>
      <w:drawing>
        <wp:inline distT="0" distB="0" distL="0" distR="0">
          <wp:extent cx="6120130" cy="116713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67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Balloon Text"/>
    <w:lsdException w:uiPriority="39" w:name="Table Grid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it-IT" w:eastAsia="en-US" w:bidi="ar-SA"/>
    </w:rPr>
  </w:style>
  <w:style w:type="paragraph" w:styleId="Titolo2">
    <w:name w:val="Titolo 2"/>
    <w:uiPriority w:val="9"/>
    <w:qFormat/>
    <w:link w:val="Titolo2Carattere"/>
    <w:rsid w:val="00806853"/>
    <w:basedOn w:val="Normal"/>
    <w:pPr>
      <w:outlineLvl w:val="1"/>
    </w:pPr>
    <w:rPr/>
  </w:style>
  <w:style w:type="paragraph" w:styleId="Titolo3">
    <w:name w:val="Titolo 3"/>
    <w:uiPriority w:val="9"/>
    <w:qFormat/>
    <w:link w:val="Titolo3Carattere"/>
    <w:rsid w:val="00806853"/>
    <w:basedOn w:val="Normal"/>
    <w:pPr>
      <w:outlineLvl w:val="2"/>
    </w:pPr>
    <w:rPr/>
  </w:style>
  <w:style w:type="paragraph" w:styleId="Titolo4">
    <w:name w:val="Titolo 4"/>
    <w:uiPriority w:val="9"/>
    <w:qFormat/>
    <w:link w:val="Titolo4Carattere"/>
    <w:rsid w:val="00806853"/>
    <w:basedOn w:val="Normal"/>
    <w:pPr>
      <w:outlineLvl w:val="3"/>
    </w:pPr>
    <w:rPr/>
  </w:style>
  <w:style w:type="paragraph" w:styleId="Titolo5">
    <w:name w:val="Titolo 5"/>
    <w:uiPriority w:val="9"/>
    <w:qFormat/>
    <w:link w:val="Titolo5Carattere"/>
    <w:rsid w:val="00806853"/>
    <w:basedOn w:val="Normal"/>
    <w:pPr>
      <w:outlineLvl w:val="4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olo2Carattere" w:customStyle="1">
    <w:name w:val="Titolo 2 Carattere"/>
    <w:uiPriority w:val="9"/>
    <w:link w:val="Titolo2"/>
    <w:rsid w:val="00806853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Titolo3Carattere" w:customStyle="1">
    <w:name w:val="Titolo 3 Carattere"/>
    <w:uiPriority w:val="9"/>
    <w:link w:val="Titolo3"/>
    <w:rsid w:val="00806853"/>
    <w:basedOn w:val="DefaultParagraphFont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Titolo4Carattere" w:customStyle="1">
    <w:name w:val="Titolo 4 Carattere"/>
    <w:uiPriority w:val="9"/>
    <w:link w:val="Titolo4"/>
    <w:rsid w:val="00806853"/>
    <w:basedOn w:val="DefaultParagraphFont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Titolo5Carattere" w:customStyle="1">
    <w:name w:val="Titolo 5 Carattere"/>
    <w:uiPriority w:val="9"/>
    <w:link w:val="Titolo5"/>
    <w:rsid w:val="00806853"/>
    <w:basedOn w:val="DefaultParagraphFont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character" w:styleId="CollegamentoInternet">
    <w:name w:val="Collegamento Internet"/>
    <w:uiPriority w:val="99"/>
    <w:unhideWhenUsed/>
    <w:rsid w:val="00806853"/>
    <w:basedOn w:val="DefaultParagraphFont"/>
    <w:rPr>
      <w:color w:val="0000FF"/>
      <w:u w:val="single"/>
      <w:lang w:val="zxx" w:eastAsia="zxx" w:bidi="zxx"/>
    </w:rPr>
  </w:style>
  <w:style w:type="character" w:styleId="Strong">
    <w:name w:val="Strong"/>
    <w:uiPriority w:val="22"/>
    <w:qFormat/>
    <w:rsid w:val="00806853"/>
    <w:basedOn w:val="DefaultParagraphFont"/>
    <w:rPr>
      <w:b/>
      <w:bCs/>
    </w:rPr>
  </w:style>
  <w:style w:type="character" w:styleId="TestofumettoCarattere" w:customStyle="1">
    <w:name w:val="Testo fumetto Carattere"/>
    <w:uiPriority w:val="99"/>
    <w:semiHidden/>
    <w:link w:val="Testofumetto"/>
    <w:rsid w:val="00806853"/>
    <w:basedOn w:val="DefaultParagraphFont"/>
    <w:rPr>
      <w:rFonts w:ascii="Segoe UI" w:hAnsi="Segoe UI" w:cs="Segoe UI"/>
      <w:sz w:val="18"/>
      <w:szCs w:val="18"/>
    </w:rPr>
  </w:style>
  <w:style w:type="character" w:styleId="IntestazioneCarattere" w:customStyle="1">
    <w:name w:val="Intestazione Carattere"/>
    <w:uiPriority w:val="99"/>
    <w:link w:val="Intestazione"/>
    <w:rsid w:val="00d30de3"/>
    <w:basedOn w:val="DefaultParagraphFont"/>
    <w:rPr/>
  </w:style>
  <w:style w:type="character" w:styleId="PidipaginaCarattere" w:customStyle="1">
    <w:name w:val="Piè di pagina Carattere"/>
    <w:uiPriority w:val="99"/>
    <w:link w:val="Pidipagina"/>
    <w:rsid w:val="00d30de3"/>
    <w:basedOn w:val="DefaultParagraphFont"/>
    <w:rPr/>
  </w:style>
  <w:style w:type="character" w:styleId="UnresolvedMention">
    <w:name w:val="Unresolved Mention"/>
    <w:uiPriority w:val="99"/>
    <w:semiHidden/>
    <w:unhideWhenUsed/>
    <w:rsid w:val="0026663f"/>
    <w:basedOn w:val="DefaultParagraphFont"/>
    <w:rPr>
      <w:color w:val="605E5C"/>
      <w:shd w:fill="E1DFDD" w:val="clear"/>
    </w:rPr>
  </w:style>
  <w:style w:type="character" w:styleId="ListLabel1">
    <w:name w:val="ListLabel 1"/>
    <w:rPr>
      <w:sz w:val="20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paragraph" w:styleId="Menuitem" w:customStyle="1">
    <w:name w:val="menu-item"/>
    <w:rsid w:val="0080685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Buttonsocialgroup" w:customStyle="1">
    <w:name w:val="button_social_group"/>
    <w:rsid w:val="0080685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prevsliderslidesli" w:customStyle="1">
    <w:name w:val="tp-revslider-slidesli"/>
    <w:rsid w:val="0080685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NormalWeb">
    <w:name w:val="Normal (Web)"/>
    <w:uiPriority w:val="99"/>
    <w:semiHidden/>
    <w:unhideWhenUsed/>
    <w:rsid w:val="0080685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BalloonText">
    <w:name w:val="Balloon Text"/>
    <w:uiPriority w:val="99"/>
    <w:semiHidden/>
    <w:unhideWhenUsed/>
    <w:link w:val="TestofumettoCarattere"/>
    <w:rsid w:val="00806853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testazione">
    <w:name w:val="Intestazione"/>
    <w:uiPriority w:val="99"/>
    <w:unhideWhenUsed/>
    <w:link w:val="IntestazioneCarattere"/>
    <w:rsid w:val="00d30de3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uiPriority w:val="99"/>
    <w:unhideWhenUsed/>
    <w:link w:val="PidipaginaCarattere"/>
    <w:rsid w:val="00d30de3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amoleancona.it/robert-capa-retrospective/" TargetMode="External"/><Relationship Id="rId3" Type="http://schemas.openxmlformats.org/officeDocument/2006/relationships/hyperlink" Target="http://www.yourfuturefestival.univpm.it/" TargetMode="External"/><Relationship Id="rId4" Type="http://schemas.openxmlformats.org/officeDocument/2006/relationships/hyperlink" Target="http://www.abfestival.it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2019-05-09T14:13:00Z</dcterms:created>
  <dc:creator>Alberto Monachesi</dc:creator>
  <dc:language>it-IT</dc:language>
  <cp:lastModifiedBy>Alberto Monachesi</cp:lastModifiedBy>
  <dcterms:modified xsi:type="dcterms:W3CDTF">2019-05-09T14:13:00Z</dcterms:modified>
  <cp:revision>2</cp:revision>
</cp:coreProperties>
</file>